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BF2"/>
  <w:body>
    <w:p w14:paraId="73830A0A" w14:textId="7C6523CA" w:rsidR="003E3921" w:rsidRPr="003E3921" w:rsidRDefault="003E3921" w:rsidP="00A669F1">
      <w:pPr>
        <w:spacing w:after="0" w:line="240" w:lineRule="auto"/>
        <w:jc w:val="left"/>
        <w:rPr>
          <w:rFonts w:ascii="Noto Sans" w:eastAsia="Times New Roman" w:hAnsi="Noto Sans" w:cs="Noto Sans"/>
          <w:color w:val="8496B0" w:themeColor="text2" w:themeTint="99"/>
          <w:sz w:val="36"/>
          <w:szCs w:val="36"/>
          <w:lang w:eastAsia="en-US"/>
        </w:rPr>
      </w:pPr>
      <w:r>
        <w:rPr>
          <w:rFonts w:ascii="Noto Sans" w:eastAsia="Times New Roman" w:hAnsi="Noto Sans" w:cs="Noto Sans"/>
          <w:noProof/>
          <w:color w:val="8496B0" w:themeColor="text2" w:themeTint="99"/>
          <w:sz w:val="36"/>
          <w:szCs w:val="36"/>
          <w:lang w:eastAsia="en-US"/>
          <w14:ligatures w14:val="standardContextual"/>
        </w:rPr>
        <w:drawing>
          <wp:inline distT="0" distB="0" distL="0" distR="0" wp14:anchorId="4F1B0880" wp14:editId="631E85FE">
            <wp:extent cx="2374710" cy="994242"/>
            <wp:effectExtent l="0" t="0" r="6985" b="0"/>
            <wp:docPr id="51542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920" name="Picture 515429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3935" cy="1014852"/>
                    </a:xfrm>
                    <a:prstGeom prst="rect">
                      <a:avLst/>
                    </a:prstGeom>
                  </pic:spPr>
                </pic:pic>
              </a:graphicData>
            </a:graphic>
          </wp:inline>
        </w:drawing>
      </w:r>
    </w:p>
    <w:p w14:paraId="729C9B9F" w14:textId="77777777" w:rsidR="003E3921" w:rsidRDefault="003E3921" w:rsidP="003E3921">
      <w:pPr>
        <w:spacing w:after="0" w:line="240" w:lineRule="auto"/>
        <w:jc w:val="left"/>
        <w:rPr>
          <w:rFonts w:ascii="Noto Sans" w:eastAsia="Times New Roman" w:hAnsi="Noto Sans" w:cs="Noto Sans"/>
          <w:color w:val="006666"/>
          <w:sz w:val="36"/>
          <w:szCs w:val="36"/>
          <w:lang w:eastAsia="en-US"/>
        </w:rPr>
      </w:pPr>
    </w:p>
    <w:p w14:paraId="7A03CD95" w14:textId="58814764" w:rsidR="003E3921" w:rsidRPr="00363D2D" w:rsidRDefault="003E3921" w:rsidP="003E3921">
      <w:pPr>
        <w:spacing w:after="0" w:line="240" w:lineRule="auto"/>
        <w:jc w:val="left"/>
        <w:rPr>
          <w:rFonts w:ascii="Ysabeau" w:eastAsia="Times New Roman" w:hAnsi="Ysabeau" w:cs="Noto Sans"/>
          <w:b/>
          <w:bCs/>
          <w:color w:val="014B40"/>
          <w:sz w:val="36"/>
          <w:szCs w:val="36"/>
          <w:lang w:eastAsia="en-US"/>
        </w:rPr>
      </w:pPr>
      <w:r w:rsidRPr="00363D2D">
        <w:rPr>
          <w:rFonts w:ascii="Ysabeau" w:eastAsia="Times New Roman" w:hAnsi="Ysabeau" w:cs="Noto Sans"/>
          <w:b/>
          <w:bCs/>
          <w:color w:val="014B40"/>
          <w:sz w:val="36"/>
          <w:szCs w:val="36"/>
          <w:lang w:eastAsia="en-US"/>
        </w:rPr>
        <w:t>COMPLAINTS</w:t>
      </w:r>
    </w:p>
    <w:p w14:paraId="7EF2CCBA" w14:textId="77777777" w:rsidR="003E3921" w:rsidRPr="003E3921" w:rsidRDefault="003E3921" w:rsidP="003E3921">
      <w:pPr>
        <w:spacing w:after="0" w:line="240" w:lineRule="auto"/>
        <w:jc w:val="left"/>
        <w:rPr>
          <w:rFonts w:ascii="Noto Sans" w:eastAsia="Times New Roman" w:hAnsi="Noto Sans" w:cs="Noto Sans"/>
          <w:b/>
          <w:lang w:eastAsia="en-US"/>
        </w:rPr>
      </w:pPr>
    </w:p>
    <w:p w14:paraId="43A508A9" w14:textId="77777777" w:rsidR="003E3921" w:rsidRPr="003E3921" w:rsidRDefault="003E3921" w:rsidP="003E3921">
      <w:pPr>
        <w:spacing w:after="0" w:line="240" w:lineRule="auto"/>
        <w:rPr>
          <w:rFonts w:ascii="Noto Sans" w:eastAsia="Times New Roman" w:hAnsi="Noto Sans" w:cs="Noto Sans"/>
          <w:b/>
          <w:lang w:eastAsia="en-US"/>
        </w:rPr>
      </w:pPr>
      <w:r w:rsidRPr="003E3921">
        <w:rPr>
          <w:rFonts w:ascii="Noto Sans" w:eastAsia="Times New Roman" w:hAnsi="Noto Sans" w:cs="Noto Sans"/>
          <w:b/>
          <w:lang w:eastAsia="en-US"/>
        </w:rPr>
        <w:t>We regard a complaint as being:</w:t>
      </w:r>
    </w:p>
    <w:p w14:paraId="2D4A166F" w14:textId="77777777" w:rsidR="003E3921" w:rsidRPr="003E3921" w:rsidRDefault="003E3921" w:rsidP="003E3921">
      <w:pPr>
        <w:spacing w:after="0" w:line="240" w:lineRule="auto"/>
        <w:rPr>
          <w:rFonts w:ascii="Noto Sans" w:eastAsia="Times New Roman" w:hAnsi="Noto Sans" w:cs="Noto Sans"/>
          <w:b/>
          <w:lang w:eastAsia="en-US"/>
        </w:rPr>
      </w:pPr>
    </w:p>
    <w:p w14:paraId="0E4B6E67" w14:textId="77777777" w:rsidR="003E3921" w:rsidRPr="003E3921" w:rsidRDefault="003E3921" w:rsidP="003E3921">
      <w:pPr>
        <w:spacing w:after="0" w:line="240" w:lineRule="auto"/>
        <w:rPr>
          <w:rFonts w:ascii="Noto Sans" w:eastAsia="Times New Roman" w:hAnsi="Noto Sans" w:cs="Noto Sans"/>
          <w:i/>
          <w:lang w:eastAsia="en-US"/>
        </w:rPr>
      </w:pPr>
      <w:r w:rsidRPr="003E3921">
        <w:rPr>
          <w:rFonts w:ascii="Noto Sans" w:eastAsia="Times New Roman" w:hAnsi="Noto Sans" w:cs="Noto Sans"/>
          <w:lang w:eastAsia="en-US"/>
        </w:rPr>
        <w:t>‘</w:t>
      </w:r>
      <w:r w:rsidRPr="003E3921">
        <w:rPr>
          <w:rFonts w:ascii="Noto Sans" w:eastAsia="Times New Roman" w:hAnsi="Noto Sans" w:cs="Noto Sans"/>
          <w:i/>
          <w:lang w:eastAsia="en-US"/>
        </w:rPr>
        <w:t>Any oral or written expression of dissatisfaction, whether justified or not, from, or on behalf of, a person about the provision of, or failure to provide, a financial service or a redress determination, which:</w:t>
      </w:r>
    </w:p>
    <w:p w14:paraId="7ED7233B" w14:textId="77777777" w:rsidR="003E3921" w:rsidRPr="003E3921" w:rsidRDefault="003E3921" w:rsidP="006F27E6">
      <w:pPr>
        <w:spacing w:after="0" w:line="100" w:lineRule="exact"/>
        <w:rPr>
          <w:rFonts w:ascii="Noto Sans" w:eastAsia="Times New Roman" w:hAnsi="Noto Sans" w:cs="Noto Sans"/>
          <w:i/>
          <w:lang w:eastAsia="en-US"/>
        </w:rPr>
      </w:pPr>
    </w:p>
    <w:p w14:paraId="1E6F8905" w14:textId="77777777" w:rsidR="003E3921" w:rsidRPr="003E3921" w:rsidRDefault="003E3921" w:rsidP="003E3921">
      <w:pPr>
        <w:numPr>
          <w:ilvl w:val="0"/>
          <w:numId w:val="1"/>
        </w:numPr>
        <w:spacing w:after="0" w:line="240" w:lineRule="auto"/>
        <w:jc w:val="left"/>
        <w:rPr>
          <w:rFonts w:ascii="Noto Sans" w:eastAsia="Times New Roman" w:hAnsi="Noto Sans" w:cs="Noto Sans"/>
          <w:i/>
          <w:lang w:eastAsia="en-US"/>
        </w:rPr>
      </w:pPr>
      <w:r w:rsidRPr="003E3921">
        <w:rPr>
          <w:rFonts w:ascii="Noto Sans" w:eastAsia="Times New Roman" w:hAnsi="Noto Sans" w:cs="Noto Sans"/>
          <w:i/>
          <w:lang w:eastAsia="en-US"/>
        </w:rPr>
        <w:t>alleges that the complainant has suffered (or may suffer) financial loss, material distress or material inconvenience; and</w:t>
      </w:r>
    </w:p>
    <w:p w14:paraId="37E83E96" w14:textId="77777777" w:rsidR="003E3921" w:rsidRPr="003E3921" w:rsidRDefault="003E3921" w:rsidP="003E3921">
      <w:pPr>
        <w:numPr>
          <w:ilvl w:val="0"/>
          <w:numId w:val="1"/>
        </w:numPr>
        <w:spacing w:after="0" w:line="240" w:lineRule="auto"/>
        <w:jc w:val="left"/>
        <w:rPr>
          <w:rFonts w:ascii="Noto Sans" w:eastAsia="Times New Roman" w:hAnsi="Noto Sans" w:cs="Noto Sans"/>
          <w:i/>
          <w:lang w:eastAsia="en-US"/>
        </w:rPr>
      </w:pPr>
      <w:r w:rsidRPr="003E3921">
        <w:rPr>
          <w:rFonts w:ascii="Noto Sans" w:eastAsia="Times New Roman" w:hAnsi="Noto Sans" w:cs="Noto Sans"/>
          <w:i/>
          <w:lang w:eastAsia="en-US"/>
        </w:rPr>
        <w:t xml:space="preserve">relates to an activity of our firm, or of any other firm with whom we have some connection in marketing or providing financial services or products, which comes under the jurisdiction of the Financial Ombudsman Service’.  </w:t>
      </w:r>
    </w:p>
    <w:p w14:paraId="63B5DC0D" w14:textId="77777777" w:rsidR="003E3921" w:rsidRPr="003E3921" w:rsidRDefault="003E3921" w:rsidP="003E3921">
      <w:pPr>
        <w:spacing w:after="0" w:line="240" w:lineRule="auto"/>
        <w:jc w:val="left"/>
        <w:rPr>
          <w:rFonts w:ascii="Noto Sans" w:eastAsia="Times New Roman" w:hAnsi="Noto Sans" w:cs="Noto Sans"/>
          <w:i/>
          <w:lang w:eastAsia="en-US"/>
        </w:rPr>
      </w:pPr>
    </w:p>
    <w:p w14:paraId="52C7DD93" w14:textId="77777777" w:rsidR="003E3921" w:rsidRPr="003E3921" w:rsidRDefault="003E3921" w:rsidP="003E3921">
      <w:pPr>
        <w:spacing w:after="0" w:line="240" w:lineRule="auto"/>
        <w:rPr>
          <w:rFonts w:ascii="Noto Sans" w:hAnsi="Noto Sans" w:cs="Noto Sans"/>
        </w:rPr>
      </w:pPr>
      <w:r w:rsidRPr="003E3921">
        <w:rPr>
          <w:rFonts w:ascii="Noto Sans" w:hAnsi="Noto Sans" w:cs="Noto Sans"/>
        </w:rPr>
        <w:t>We will provide a copy of this document on request and when acknowledging a complaint. There will be no charge for this.</w:t>
      </w:r>
    </w:p>
    <w:p w14:paraId="588C3E19" w14:textId="77777777" w:rsidR="003E3921" w:rsidRPr="003E3921" w:rsidRDefault="003E3921" w:rsidP="003E3921">
      <w:pPr>
        <w:spacing w:after="0" w:line="240" w:lineRule="auto"/>
        <w:rPr>
          <w:rFonts w:ascii="Noto Sans" w:hAnsi="Noto Sans" w:cs="Noto Sans"/>
        </w:rPr>
      </w:pPr>
    </w:p>
    <w:p w14:paraId="17371BED"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On receipt of a complaint, we will pass the details onto Catherine Lawton, Head of Compliance and Delivery, who will be responsible for ensuring that any complaint will be dealt with promptly and fairly. </w:t>
      </w:r>
    </w:p>
    <w:p w14:paraId="38371A94" w14:textId="77777777" w:rsidR="003E3921" w:rsidRPr="003E3921" w:rsidRDefault="003E3921" w:rsidP="003E3921">
      <w:pPr>
        <w:spacing w:after="0" w:line="240" w:lineRule="auto"/>
        <w:rPr>
          <w:rFonts w:ascii="Noto Sans" w:eastAsia="Times New Roman" w:hAnsi="Noto Sans" w:cs="Noto Sans"/>
          <w:lang w:eastAsia="en-US"/>
        </w:rPr>
      </w:pPr>
    </w:p>
    <w:p w14:paraId="1EB2C71E" w14:textId="4A9EDD94"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A complaint can be made via any reasonable means, including letter, telephone, email, and in person.</w:t>
      </w:r>
      <w:r w:rsidR="006F27E6">
        <w:rPr>
          <w:rFonts w:ascii="Noto Sans" w:eastAsia="Times New Roman" w:hAnsi="Noto Sans" w:cs="Noto Sans"/>
          <w:lang w:eastAsia="en-US"/>
        </w:rPr>
        <w:t xml:space="preserve"> </w:t>
      </w:r>
      <w:r w:rsidRPr="003E3921">
        <w:rPr>
          <w:rFonts w:ascii="Noto Sans" w:eastAsia="Times New Roman" w:hAnsi="Noto Sans" w:cs="Noto Sans"/>
          <w:lang w:eastAsia="en-US"/>
        </w:rPr>
        <w:t xml:space="preserve">We operate a telephone line for the purposes of enabling a complaint to be filed and you will not be bound to pay more than the ‘basic rate’ when using this. </w:t>
      </w:r>
      <w:r w:rsidR="006F27E6">
        <w:rPr>
          <w:rFonts w:ascii="Noto Sans" w:eastAsia="Times New Roman" w:hAnsi="Noto Sans" w:cs="Noto Sans"/>
          <w:lang w:eastAsia="en-US"/>
        </w:rPr>
        <w:t xml:space="preserve"> </w:t>
      </w:r>
      <w:r w:rsidRPr="003E3921">
        <w:rPr>
          <w:rFonts w:ascii="Noto Sans" w:eastAsia="Times New Roman" w:hAnsi="Noto Sans" w:cs="Noto Sans"/>
          <w:lang w:eastAsia="en-US"/>
        </w:rPr>
        <w:t>No charge will be made for handling a complaint from a client.</w:t>
      </w:r>
    </w:p>
    <w:p w14:paraId="4B8D85EA" w14:textId="77777777" w:rsidR="003E3921" w:rsidRPr="003E3921" w:rsidRDefault="003E3921" w:rsidP="003E3921">
      <w:pPr>
        <w:spacing w:after="0" w:line="240" w:lineRule="auto"/>
        <w:rPr>
          <w:rFonts w:ascii="Noto Sans" w:eastAsia="Times New Roman" w:hAnsi="Noto Sans" w:cs="Noto Sans"/>
          <w:lang w:eastAsia="en-US"/>
        </w:rPr>
      </w:pPr>
    </w:p>
    <w:p w14:paraId="237704C9" w14:textId="000479CD" w:rsidR="003E3921" w:rsidRPr="001A30AB" w:rsidRDefault="003E3921" w:rsidP="003E3921">
      <w:pPr>
        <w:spacing w:after="0" w:line="240" w:lineRule="auto"/>
        <w:rPr>
          <w:rFonts w:ascii="Ysabeau" w:eastAsia="Times New Roman" w:hAnsi="Ysabeau" w:cs="Noto Sans"/>
          <w:color w:val="016B5C"/>
          <w:sz w:val="28"/>
          <w:szCs w:val="28"/>
          <w:lang w:eastAsia="en-US"/>
        </w:rPr>
      </w:pPr>
      <w:r w:rsidRPr="001A30AB">
        <w:rPr>
          <w:rFonts w:ascii="Ysabeau" w:eastAsia="Times New Roman" w:hAnsi="Ysabeau" w:cs="Noto Sans"/>
          <w:color w:val="016B5C"/>
          <w:sz w:val="28"/>
          <w:szCs w:val="28"/>
          <w:lang w:eastAsia="en-US"/>
        </w:rPr>
        <w:t>Making a Complaint</w:t>
      </w:r>
    </w:p>
    <w:p w14:paraId="27FF6598" w14:textId="77777777" w:rsidR="003E3921" w:rsidRPr="003E3921" w:rsidRDefault="003E3921" w:rsidP="003E3921">
      <w:pPr>
        <w:spacing w:after="0" w:line="240" w:lineRule="auto"/>
        <w:rPr>
          <w:rFonts w:ascii="Noto Sans" w:eastAsia="Times New Roman" w:hAnsi="Noto Sans" w:cs="Noto Sans"/>
          <w:b/>
          <w:lang w:eastAsia="en-US"/>
        </w:rPr>
      </w:pPr>
    </w:p>
    <w:p w14:paraId="749FD83A" w14:textId="67573F43" w:rsidR="003E3921" w:rsidRPr="003E3921" w:rsidRDefault="003E3921" w:rsidP="003E3921">
      <w:pPr>
        <w:spacing w:after="0" w:line="240" w:lineRule="auto"/>
        <w:rPr>
          <w:rFonts w:ascii="Noto Sans" w:eastAsia="Times New Roman" w:hAnsi="Noto Sans" w:cs="Noto Sans"/>
          <w:bCs/>
          <w:lang w:eastAsia="en-US"/>
        </w:rPr>
      </w:pPr>
      <w:r w:rsidRPr="003E3921">
        <w:rPr>
          <w:rFonts w:ascii="Noto Sans" w:eastAsia="Times New Roman" w:hAnsi="Noto Sans" w:cs="Noto Sans"/>
          <w:bCs/>
          <w:lang w:eastAsia="en-US"/>
        </w:rPr>
        <w:t>We do not make a charge for filing a complaint.</w:t>
      </w:r>
      <w:r w:rsidR="006F27E6">
        <w:rPr>
          <w:rFonts w:ascii="Noto Sans" w:eastAsia="Times New Roman" w:hAnsi="Noto Sans" w:cs="Noto Sans"/>
          <w:bCs/>
          <w:lang w:eastAsia="en-US"/>
        </w:rPr>
        <w:t xml:space="preserve"> </w:t>
      </w:r>
      <w:r w:rsidRPr="003E3921">
        <w:rPr>
          <w:rFonts w:ascii="Noto Sans" w:eastAsia="Times New Roman" w:hAnsi="Noto Sans" w:cs="Noto Sans"/>
          <w:bCs/>
          <w:lang w:eastAsia="en-US"/>
        </w:rPr>
        <w:t>If you wish to make a complaint, we can be contacted as follows:</w:t>
      </w:r>
    </w:p>
    <w:p w14:paraId="33371784" w14:textId="77777777" w:rsidR="003E3921" w:rsidRPr="003E3921" w:rsidRDefault="003E3921" w:rsidP="006F27E6">
      <w:pPr>
        <w:spacing w:after="0" w:line="100" w:lineRule="exact"/>
        <w:rPr>
          <w:rFonts w:ascii="Noto Sans" w:eastAsia="Times New Roman" w:hAnsi="Noto Sans" w:cs="Noto Sans"/>
          <w:bCs/>
          <w:lang w:eastAsia="en-US"/>
        </w:rPr>
      </w:pPr>
    </w:p>
    <w:p w14:paraId="57AC5A7D" w14:textId="68C3E469" w:rsidR="003E3921" w:rsidRPr="003E3921" w:rsidRDefault="003E3921" w:rsidP="003E3921">
      <w:pPr>
        <w:spacing w:after="0" w:line="240" w:lineRule="auto"/>
        <w:rPr>
          <w:rFonts w:ascii="Noto Sans" w:eastAsia="Times New Roman" w:hAnsi="Noto Sans" w:cs="Noto Sans"/>
          <w:bCs/>
          <w:lang w:eastAsia="en-US"/>
        </w:rPr>
      </w:pPr>
      <w:r w:rsidRPr="003E3921">
        <w:rPr>
          <w:rFonts w:ascii="Noto Sans" w:eastAsia="Times New Roman" w:hAnsi="Noto Sans" w:cs="Noto Sans"/>
          <w:bCs/>
          <w:lang w:eastAsia="en-US"/>
        </w:rPr>
        <w:t>Postal:</w:t>
      </w:r>
      <w:r w:rsidR="006F27E6">
        <w:rPr>
          <w:rFonts w:ascii="Noto Sans" w:eastAsia="Times New Roman" w:hAnsi="Noto Sans" w:cs="Noto Sans"/>
          <w:bCs/>
          <w:lang w:eastAsia="en-US"/>
        </w:rPr>
        <w:t xml:space="preserve"> The Compliance Officer</w:t>
      </w:r>
    </w:p>
    <w:p w14:paraId="0A184DB2" w14:textId="77777777" w:rsidR="003E3921" w:rsidRDefault="003E3921" w:rsidP="006F27E6">
      <w:pPr>
        <w:spacing w:after="0" w:line="240" w:lineRule="auto"/>
        <w:ind w:firstLine="720"/>
        <w:rPr>
          <w:rFonts w:ascii="Noto Sans" w:eastAsia="Times New Roman" w:hAnsi="Noto Sans" w:cs="Noto Sans"/>
          <w:bCs/>
          <w:lang w:eastAsia="en-US"/>
        </w:rPr>
      </w:pPr>
      <w:r w:rsidRPr="003E3921">
        <w:rPr>
          <w:rFonts w:ascii="Noto Sans" w:eastAsia="Times New Roman" w:hAnsi="Noto Sans" w:cs="Noto Sans"/>
          <w:bCs/>
          <w:lang w:eastAsia="en-US"/>
        </w:rPr>
        <w:t>Futures Assured Limited</w:t>
      </w:r>
    </w:p>
    <w:p w14:paraId="35273CEB" w14:textId="5C69C41B" w:rsidR="006F27E6" w:rsidRPr="003E3921" w:rsidRDefault="006F27E6" w:rsidP="006F27E6">
      <w:pPr>
        <w:spacing w:after="0" w:line="240" w:lineRule="auto"/>
        <w:ind w:firstLine="720"/>
        <w:rPr>
          <w:rFonts w:ascii="Noto Sans" w:eastAsia="Times New Roman" w:hAnsi="Noto Sans" w:cs="Noto Sans"/>
          <w:bCs/>
          <w:lang w:eastAsia="en-US"/>
        </w:rPr>
      </w:pPr>
      <w:r>
        <w:rPr>
          <w:rFonts w:ascii="Noto Sans" w:eastAsia="Times New Roman" w:hAnsi="Noto Sans" w:cs="Noto Sans"/>
          <w:bCs/>
          <w:lang w:eastAsia="en-US"/>
        </w:rPr>
        <w:t>Units 8&amp;9</w:t>
      </w:r>
    </w:p>
    <w:p w14:paraId="616968CC" w14:textId="77777777" w:rsidR="003E3921" w:rsidRPr="003E3921" w:rsidRDefault="003E3921" w:rsidP="006F27E6">
      <w:pPr>
        <w:spacing w:after="0" w:line="240" w:lineRule="auto"/>
        <w:ind w:firstLine="720"/>
        <w:rPr>
          <w:rFonts w:ascii="Noto Sans" w:eastAsia="Times New Roman" w:hAnsi="Noto Sans" w:cs="Noto Sans"/>
          <w:bCs/>
          <w:lang w:eastAsia="en-US"/>
        </w:rPr>
      </w:pPr>
      <w:r w:rsidRPr="003E3921">
        <w:rPr>
          <w:rFonts w:ascii="Noto Sans" w:eastAsia="Times New Roman" w:hAnsi="Noto Sans" w:cs="Noto Sans"/>
          <w:bCs/>
          <w:lang w:eastAsia="en-US"/>
        </w:rPr>
        <w:t>Banners Buildings</w:t>
      </w:r>
    </w:p>
    <w:p w14:paraId="23E650B9" w14:textId="77777777" w:rsidR="003E3921" w:rsidRPr="003E3921" w:rsidRDefault="003E3921" w:rsidP="006F27E6">
      <w:pPr>
        <w:spacing w:after="0" w:line="240" w:lineRule="auto"/>
        <w:ind w:firstLine="720"/>
        <w:rPr>
          <w:rFonts w:ascii="Noto Sans" w:eastAsia="Times New Roman" w:hAnsi="Noto Sans" w:cs="Noto Sans"/>
          <w:bCs/>
          <w:lang w:eastAsia="en-US"/>
        </w:rPr>
      </w:pPr>
      <w:r w:rsidRPr="003E3921">
        <w:rPr>
          <w:rFonts w:ascii="Noto Sans" w:eastAsia="Times New Roman" w:hAnsi="Noto Sans" w:cs="Noto Sans"/>
          <w:bCs/>
          <w:lang w:eastAsia="en-US"/>
        </w:rPr>
        <w:t>620 Attercliffe Road</w:t>
      </w:r>
    </w:p>
    <w:p w14:paraId="55B39149" w14:textId="77777777" w:rsidR="003E3921" w:rsidRPr="003E3921" w:rsidRDefault="003E3921" w:rsidP="006F27E6">
      <w:pPr>
        <w:spacing w:after="0" w:line="240" w:lineRule="auto"/>
        <w:ind w:firstLine="720"/>
        <w:rPr>
          <w:rFonts w:ascii="Noto Sans" w:eastAsia="Times New Roman" w:hAnsi="Noto Sans" w:cs="Noto Sans"/>
          <w:bCs/>
          <w:lang w:eastAsia="en-US"/>
        </w:rPr>
      </w:pPr>
      <w:r w:rsidRPr="003E3921">
        <w:rPr>
          <w:rFonts w:ascii="Noto Sans" w:eastAsia="Times New Roman" w:hAnsi="Noto Sans" w:cs="Noto Sans"/>
          <w:bCs/>
          <w:lang w:eastAsia="en-US"/>
        </w:rPr>
        <w:t>Sheffield</w:t>
      </w:r>
    </w:p>
    <w:p w14:paraId="64D993AE" w14:textId="77777777" w:rsidR="003E3921" w:rsidRPr="003E3921" w:rsidRDefault="003E3921" w:rsidP="006F27E6">
      <w:pPr>
        <w:spacing w:after="0" w:line="240" w:lineRule="auto"/>
        <w:ind w:firstLine="720"/>
        <w:rPr>
          <w:rFonts w:ascii="Noto Sans" w:eastAsia="Times New Roman" w:hAnsi="Noto Sans" w:cs="Noto Sans"/>
          <w:bCs/>
          <w:lang w:eastAsia="en-US"/>
        </w:rPr>
      </w:pPr>
      <w:r w:rsidRPr="003E3921">
        <w:rPr>
          <w:rFonts w:ascii="Noto Sans" w:eastAsia="Times New Roman" w:hAnsi="Noto Sans" w:cs="Noto Sans"/>
          <w:bCs/>
          <w:lang w:eastAsia="en-US"/>
        </w:rPr>
        <w:t>S9 3QS</w:t>
      </w:r>
    </w:p>
    <w:p w14:paraId="0A036536" w14:textId="77777777" w:rsidR="003E3921" w:rsidRPr="003E3921" w:rsidRDefault="003E3921" w:rsidP="003E3921">
      <w:pPr>
        <w:spacing w:after="0" w:line="240" w:lineRule="auto"/>
        <w:rPr>
          <w:rFonts w:ascii="Noto Sans" w:eastAsia="Times New Roman" w:hAnsi="Noto Sans" w:cs="Noto Sans"/>
          <w:bCs/>
          <w:lang w:eastAsia="en-US"/>
        </w:rPr>
      </w:pPr>
    </w:p>
    <w:p w14:paraId="432EDD0B" w14:textId="18638198" w:rsidR="003E3921" w:rsidRPr="003E3921" w:rsidRDefault="003E3921" w:rsidP="003E3921">
      <w:pPr>
        <w:spacing w:after="0" w:line="240" w:lineRule="auto"/>
        <w:rPr>
          <w:rFonts w:ascii="Noto Sans" w:eastAsia="Times New Roman" w:hAnsi="Noto Sans" w:cs="Noto Sans"/>
          <w:bCs/>
          <w:lang w:eastAsia="en-US"/>
        </w:rPr>
      </w:pPr>
      <w:r w:rsidRPr="003E3921">
        <w:rPr>
          <w:rFonts w:ascii="Noto Sans" w:eastAsia="Times New Roman" w:hAnsi="Noto Sans" w:cs="Noto Sans"/>
          <w:bCs/>
          <w:lang w:eastAsia="en-US"/>
        </w:rPr>
        <w:t>Email:</w:t>
      </w:r>
      <w:r w:rsidR="006F27E6">
        <w:rPr>
          <w:rFonts w:ascii="Noto Sans" w:eastAsia="Times New Roman" w:hAnsi="Noto Sans" w:cs="Noto Sans"/>
          <w:bCs/>
          <w:lang w:eastAsia="en-US"/>
        </w:rPr>
        <w:t xml:space="preserve"> </w:t>
      </w:r>
      <w:r w:rsidR="00A669F1">
        <w:rPr>
          <w:rFonts w:ascii="Noto Sans" w:eastAsia="Times New Roman" w:hAnsi="Noto Sans" w:cs="Noto Sans"/>
          <w:bCs/>
          <w:lang w:eastAsia="en-US"/>
        </w:rPr>
        <w:t>enquiries</w:t>
      </w:r>
      <w:r w:rsidRPr="003E3921">
        <w:rPr>
          <w:rFonts w:ascii="Noto Sans" w:eastAsia="Times New Roman" w:hAnsi="Noto Sans" w:cs="Noto Sans"/>
          <w:bCs/>
          <w:lang w:eastAsia="en-US"/>
        </w:rPr>
        <w:t>@futuresassured.co.uk</w:t>
      </w:r>
    </w:p>
    <w:p w14:paraId="77E2C649" w14:textId="77777777" w:rsidR="003E3921" w:rsidRPr="003E3921" w:rsidRDefault="003E3921" w:rsidP="003E3921">
      <w:pPr>
        <w:spacing w:after="0" w:line="240" w:lineRule="auto"/>
        <w:rPr>
          <w:rFonts w:ascii="Noto Sans" w:eastAsia="Times New Roman" w:hAnsi="Noto Sans" w:cs="Noto Sans"/>
          <w:b/>
          <w:lang w:eastAsia="en-US"/>
        </w:rPr>
      </w:pPr>
    </w:p>
    <w:p w14:paraId="38191A53" w14:textId="77777777" w:rsidR="006F27E6"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Telephone:</w:t>
      </w:r>
      <w:r w:rsidR="006F27E6">
        <w:rPr>
          <w:rFonts w:ascii="Noto Sans" w:eastAsia="Times New Roman" w:hAnsi="Noto Sans" w:cs="Noto Sans"/>
          <w:lang w:eastAsia="en-US"/>
        </w:rPr>
        <w:t xml:space="preserve"> </w:t>
      </w:r>
      <w:r w:rsidR="006F27E6" w:rsidRPr="003E3921">
        <w:rPr>
          <w:rFonts w:ascii="Noto Sans" w:eastAsia="Times New Roman" w:hAnsi="Noto Sans" w:cs="Noto Sans"/>
          <w:lang w:eastAsia="en-US"/>
        </w:rPr>
        <w:t>0114 242 1818</w:t>
      </w:r>
    </w:p>
    <w:p w14:paraId="10855AA9" w14:textId="77777777" w:rsidR="006F27E6" w:rsidRDefault="006F27E6" w:rsidP="003E3921">
      <w:pPr>
        <w:spacing w:after="0" w:line="240" w:lineRule="auto"/>
        <w:rPr>
          <w:rFonts w:ascii="Noto Sans" w:eastAsia="Times New Roman" w:hAnsi="Noto Sans" w:cs="Noto Sans"/>
          <w:lang w:eastAsia="en-US"/>
        </w:rPr>
      </w:pPr>
    </w:p>
    <w:p w14:paraId="31247C5F" w14:textId="77777777" w:rsidR="006F27E6" w:rsidRDefault="006F27E6" w:rsidP="003E3921">
      <w:pPr>
        <w:spacing w:after="0" w:line="240" w:lineRule="auto"/>
        <w:rPr>
          <w:rFonts w:ascii="Noto Sans" w:eastAsia="Times New Roman" w:hAnsi="Noto Sans" w:cs="Noto Sans"/>
          <w:lang w:eastAsia="en-US"/>
        </w:rPr>
      </w:pPr>
    </w:p>
    <w:p w14:paraId="2A95DFD7" w14:textId="66F3C6F4" w:rsidR="003E3921" w:rsidRPr="003E3921" w:rsidRDefault="003E3921" w:rsidP="003E3921">
      <w:pPr>
        <w:spacing w:after="0" w:line="240" w:lineRule="auto"/>
        <w:rPr>
          <w:rFonts w:ascii="Noto Sans" w:eastAsia="Times New Roman" w:hAnsi="Noto Sans" w:cs="Noto Sans"/>
          <w:color w:val="000000"/>
          <w:lang w:eastAsia="en-US"/>
        </w:rPr>
      </w:pPr>
      <w:r w:rsidRPr="003E3921">
        <w:rPr>
          <w:rFonts w:ascii="Noto Sans" w:eastAsia="Times New Roman" w:hAnsi="Noto Sans" w:cs="Noto Sans"/>
          <w:lang w:eastAsia="en-US"/>
        </w:rPr>
        <w:lastRenderedPageBreak/>
        <w:t xml:space="preserve">We operate </w:t>
      </w:r>
      <w:r w:rsidR="006F27E6">
        <w:rPr>
          <w:rFonts w:ascii="Noto Sans" w:eastAsia="Times New Roman" w:hAnsi="Noto Sans" w:cs="Noto Sans"/>
          <w:lang w:eastAsia="en-US"/>
        </w:rPr>
        <w:t>this</w:t>
      </w:r>
      <w:r w:rsidRPr="003E3921">
        <w:rPr>
          <w:rFonts w:ascii="Noto Sans" w:eastAsia="Times New Roman" w:hAnsi="Noto Sans" w:cs="Noto Sans"/>
          <w:lang w:eastAsia="en-US"/>
        </w:rPr>
        <w:t xml:space="preserve"> telephone line for the purposes of enabling a complaint to be filed and complainants will not be bound to pay more than the ‘basic rate’ when using this</w:t>
      </w:r>
      <w:r w:rsidR="006F27E6">
        <w:rPr>
          <w:rFonts w:ascii="Noto Sans" w:eastAsia="Times New Roman" w:hAnsi="Noto Sans" w:cs="Noto Sans"/>
          <w:lang w:eastAsia="en-US"/>
        </w:rPr>
        <w:t xml:space="preserve">. </w:t>
      </w:r>
      <w:r w:rsidRPr="003E3921">
        <w:rPr>
          <w:rFonts w:ascii="Noto Sans" w:eastAsia="Times New Roman" w:hAnsi="Noto Sans" w:cs="Noto Sans"/>
          <w:color w:val="000000"/>
          <w:lang w:eastAsia="en-US"/>
        </w:rPr>
        <w:t xml:space="preserve">Any cost to the complainant will be the simple cost of connection and will not provide our firm with a contribution to our costs or revenues. </w:t>
      </w:r>
    </w:p>
    <w:p w14:paraId="52B90356" w14:textId="77777777" w:rsidR="003E3921" w:rsidRPr="003E3921" w:rsidRDefault="003E3921" w:rsidP="003E3921">
      <w:pPr>
        <w:spacing w:after="0" w:line="240" w:lineRule="auto"/>
        <w:rPr>
          <w:rFonts w:ascii="Noto Sans" w:eastAsia="Times New Roman" w:hAnsi="Noto Sans" w:cs="Noto Sans"/>
          <w:lang w:eastAsia="en-US"/>
        </w:rPr>
      </w:pPr>
    </w:p>
    <w:p w14:paraId="1EC1D7FB"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No charge will be made for handling a complaint from an eligible complainant.</w:t>
      </w:r>
    </w:p>
    <w:p w14:paraId="0D877494" w14:textId="77777777" w:rsidR="003E3921" w:rsidRPr="003E3921" w:rsidRDefault="003E3921" w:rsidP="003E3921">
      <w:pPr>
        <w:spacing w:after="0" w:line="240" w:lineRule="auto"/>
        <w:rPr>
          <w:rFonts w:ascii="Noto Sans" w:eastAsia="Times New Roman" w:hAnsi="Noto Sans" w:cs="Noto Sans"/>
          <w:lang w:eastAsia="en-US"/>
        </w:rPr>
      </w:pPr>
    </w:p>
    <w:p w14:paraId="209014AE" w14:textId="77777777" w:rsidR="003E3921" w:rsidRPr="001A30AB" w:rsidRDefault="003E3921" w:rsidP="003E3921">
      <w:pPr>
        <w:spacing w:after="0" w:line="240" w:lineRule="auto"/>
        <w:rPr>
          <w:rFonts w:ascii="Ysabeau" w:eastAsia="Times New Roman" w:hAnsi="Ysabeau" w:cs="Noto Sans"/>
          <w:color w:val="016B5C"/>
          <w:sz w:val="28"/>
          <w:szCs w:val="28"/>
          <w:lang w:eastAsia="en-US"/>
        </w:rPr>
      </w:pPr>
      <w:r w:rsidRPr="001A30AB">
        <w:rPr>
          <w:rFonts w:ascii="Ysabeau" w:eastAsia="Times New Roman" w:hAnsi="Ysabeau" w:cs="Noto Sans"/>
          <w:color w:val="016B5C"/>
          <w:sz w:val="28"/>
          <w:szCs w:val="28"/>
          <w:lang w:eastAsia="en-US"/>
        </w:rPr>
        <w:t>Complaints resolved by close of the third business day after receipt</w:t>
      </w:r>
    </w:p>
    <w:p w14:paraId="5276128E" w14:textId="77777777" w:rsidR="003E3921" w:rsidRPr="003E3921" w:rsidRDefault="003E3921" w:rsidP="003E3921">
      <w:pPr>
        <w:spacing w:after="0" w:line="240" w:lineRule="auto"/>
        <w:rPr>
          <w:rFonts w:ascii="Noto Sans" w:eastAsia="Times New Roman" w:hAnsi="Noto Sans" w:cs="Noto Sans"/>
          <w:lang w:eastAsia="en-US"/>
        </w:rPr>
      </w:pPr>
    </w:p>
    <w:p w14:paraId="16B2A608"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Where we consider your complaint to have been fully resolved by the close of the third business day following the day it is received, we will promptly issue our ‘Summary Resolution Communication’. All communications with you will be fair, clear and not misleading.</w:t>
      </w:r>
    </w:p>
    <w:p w14:paraId="5E984F94" w14:textId="77777777" w:rsidR="003E3921" w:rsidRPr="003E3921" w:rsidRDefault="003E3921" w:rsidP="003E3921">
      <w:pPr>
        <w:spacing w:after="0" w:line="240" w:lineRule="auto"/>
        <w:rPr>
          <w:rFonts w:ascii="Noto Sans" w:eastAsia="Times New Roman" w:hAnsi="Noto Sans" w:cs="Noto Sans"/>
          <w:lang w:eastAsia="en-US"/>
        </w:rPr>
      </w:pPr>
    </w:p>
    <w:p w14:paraId="1431D655" w14:textId="54EE2602"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Our ‘Summary Resolution Communication will </w:t>
      </w:r>
    </w:p>
    <w:p w14:paraId="56F82E21"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be in plain language and easily understood;</w:t>
      </w:r>
    </w:p>
    <w:p w14:paraId="0A0E8B1F" w14:textId="77777777" w:rsidR="003E3921" w:rsidRPr="003E3921" w:rsidRDefault="003E3921" w:rsidP="006F27E6">
      <w:pPr>
        <w:spacing w:after="0" w:line="240" w:lineRule="auto"/>
        <w:ind w:left="720" w:hanging="720"/>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refer to the fact that you have made a [MiFID complaint / complaint] and that we consider the [MiFID complaint / complaint] to have been resolved;</w:t>
      </w:r>
    </w:p>
    <w:p w14:paraId="6AFBE3A6"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 xml:space="preserve">If relevant, include any offer of remedial action or the appropriate level of redress (or both);  </w:t>
      </w:r>
    </w:p>
    <w:p w14:paraId="5C594AC5" w14:textId="77777777" w:rsidR="003E3921" w:rsidRPr="003E3921" w:rsidRDefault="003E3921" w:rsidP="006F27E6">
      <w:pPr>
        <w:spacing w:after="0" w:line="240" w:lineRule="auto"/>
        <w:ind w:left="720" w:hanging="720"/>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 xml:space="preserve">provide you with details of your rights to refer the complaint to the Financial Ombudsman Service if you subsequently decide that you are dissatisfied with the resolution of the complaint. </w:t>
      </w:r>
    </w:p>
    <w:p w14:paraId="68963DF5" w14:textId="77777777" w:rsidR="003E3921" w:rsidRPr="003E3921" w:rsidRDefault="003E3921" w:rsidP="006F27E6">
      <w:pPr>
        <w:spacing w:after="0" w:line="240" w:lineRule="auto"/>
        <w:ind w:left="720"/>
        <w:rPr>
          <w:rFonts w:ascii="Noto Sans" w:eastAsia="Times New Roman" w:hAnsi="Noto Sans" w:cs="Noto Sans"/>
          <w:lang w:eastAsia="en-US"/>
        </w:rPr>
      </w:pPr>
      <w:r w:rsidRPr="003E3921">
        <w:rPr>
          <w:rFonts w:ascii="Noto Sans" w:eastAsia="Times New Roman" w:hAnsi="Noto Sans" w:cs="Noto Sans"/>
          <w:lang w:eastAsia="en-US"/>
        </w:rPr>
        <w:t>We will also provide you with the contact details of the Financial Ombudsman Service (FOS), their website address and refer you to the availability of further information on the FOS website.</w:t>
      </w:r>
    </w:p>
    <w:p w14:paraId="66D3CA66"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  </w:t>
      </w:r>
    </w:p>
    <w:p w14:paraId="6608A88F"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The FOS can be contacted as follows: </w:t>
      </w:r>
    </w:p>
    <w:p w14:paraId="6769D9A1"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The Financial Ombudsman Service </w:t>
      </w:r>
    </w:p>
    <w:p w14:paraId="62CEDCAA"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Exchange Tower </w:t>
      </w:r>
    </w:p>
    <w:p w14:paraId="34F4442B"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London E14 9SR </w:t>
      </w:r>
    </w:p>
    <w:p w14:paraId="737CAC55"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Telephone number: 0800 023 4 567. </w:t>
      </w:r>
    </w:p>
    <w:p w14:paraId="10EC1DF6" w14:textId="77777777" w:rsidR="003E3921" w:rsidRPr="003E3921" w:rsidRDefault="003E3921" w:rsidP="003E3921">
      <w:pPr>
        <w:spacing w:after="0" w:line="240" w:lineRule="auto"/>
        <w:rPr>
          <w:rFonts w:ascii="Noto Sans" w:eastAsia="Times New Roman" w:hAnsi="Noto Sans" w:cs="Noto Sans"/>
          <w:lang w:eastAsia="en-US"/>
        </w:rPr>
      </w:pPr>
    </w:p>
    <w:p w14:paraId="4D461B31"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Further information is available on the Ombudsman’s website below: </w:t>
      </w:r>
    </w:p>
    <w:p w14:paraId="158E02D1"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Web: http://www.financial-ombudsman.org.uk/ </w:t>
      </w:r>
    </w:p>
    <w:p w14:paraId="040EC181" w14:textId="77777777" w:rsidR="003E3921" w:rsidRPr="003E3921" w:rsidRDefault="003E3921" w:rsidP="003E3921">
      <w:pPr>
        <w:spacing w:after="0" w:line="240" w:lineRule="auto"/>
        <w:rPr>
          <w:rFonts w:ascii="Noto Sans" w:eastAsia="Times New Roman" w:hAnsi="Noto Sans" w:cs="Noto Sans"/>
          <w:lang w:eastAsia="en-US"/>
        </w:rPr>
      </w:pPr>
    </w:p>
    <w:p w14:paraId="45222078"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If you are not satisfied with our decision, eligible complainants have the right to refer the matter onto the Financial Ombudsman Service (FOS) within 6 months from the date of our ‘Summary Resolution Communication’ or they may lose that right.  Details of any rights will be provided.  </w:t>
      </w:r>
    </w:p>
    <w:p w14:paraId="494474AF" w14:textId="77777777" w:rsidR="003E3921" w:rsidRPr="003E3921" w:rsidRDefault="003E3921" w:rsidP="003E3921">
      <w:pPr>
        <w:spacing w:after="0" w:line="240" w:lineRule="auto"/>
        <w:rPr>
          <w:rFonts w:ascii="Noto Sans" w:eastAsia="Times New Roman" w:hAnsi="Noto Sans" w:cs="Noto Sans"/>
          <w:lang w:eastAsia="en-US"/>
        </w:rPr>
      </w:pPr>
    </w:p>
    <w:p w14:paraId="623D364A"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We will also confirm whether or not we consent to the FOS considering a complaint if it becomes apparent that the complaint has been made or referred outside the time limits specified under FCA rules. Under these rules the ombudsman service cannot normally look at a complaint from an eligible complainant if it is referred more than 6 months after our summary resolution communication or final response is issued, or, 6 years from when the act complained of happened and 3 years from when a complainant should reasonably have been aware of a problem</w:t>
      </w:r>
    </w:p>
    <w:p w14:paraId="6158911E" w14:textId="77777777" w:rsidR="003E3921" w:rsidRPr="003E3921" w:rsidRDefault="003E3921" w:rsidP="003E3921">
      <w:pPr>
        <w:spacing w:after="0" w:line="240" w:lineRule="auto"/>
        <w:rPr>
          <w:rFonts w:ascii="Noto Sans" w:eastAsia="Times New Roman" w:hAnsi="Noto Sans" w:cs="Noto Sans"/>
          <w:lang w:eastAsia="en-US"/>
        </w:rPr>
      </w:pPr>
    </w:p>
    <w:p w14:paraId="20F60ABB" w14:textId="77777777" w:rsidR="00A669F1" w:rsidRDefault="00A669F1" w:rsidP="003E3921">
      <w:pPr>
        <w:spacing w:after="0" w:line="240" w:lineRule="auto"/>
        <w:rPr>
          <w:rFonts w:ascii="Noto Sans" w:eastAsia="Times New Roman" w:hAnsi="Noto Sans" w:cs="Noto Sans"/>
          <w:color w:val="016B5C"/>
          <w:sz w:val="28"/>
          <w:szCs w:val="28"/>
          <w:lang w:eastAsia="en-US"/>
        </w:rPr>
      </w:pPr>
    </w:p>
    <w:p w14:paraId="0437D6EE" w14:textId="77777777" w:rsidR="00A669F1" w:rsidRDefault="00A669F1" w:rsidP="003E3921">
      <w:pPr>
        <w:spacing w:after="0" w:line="240" w:lineRule="auto"/>
        <w:rPr>
          <w:rFonts w:ascii="Noto Sans" w:eastAsia="Times New Roman" w:hAnsi="Noto Sans" w:cs="Noto Sans"/>
          <w:color w:val="016B5C"/>
          <w:sz w:val="28"/>
          <w:szCs w:val="28"/>
          <w:lang w:eastAsia="en-US"/>
        </w:rPr>
      </w:pPr>
    </w:p>
    <w:p w14:paraId="5999D80F" w14:textId="77777777" w:rsidR="00A669F1" w:rsidRDefault="00A669F1" w:rsidP="003E3921">
      <w:pPr>
        <w:spacing w:after="0" w:line="240" w:lineRule="auto"/>
        <w:rPr>
          <w:rFonts w:ascii="Noto Sans" w:eastAsia="Times New Roman" w:hAnsi="Noto Sans" w:cs="Noto Sans"/>
          <w:color w:val="016B5C"/>
          <w:sz w:val="28"/>
          <w:szCs w:val="28"/>
          <w:lang w:eastAsia="en-US"/>
        </w:rPr>
      </w:pPr>
    </w:p>
    <w:p w14:paraId="47CB24AB" w14:textId="77777777" w:rsidR="00A669F1" w:rsidRDefault="00A669F1" w:rsidP="003E3921">
      <w:pPr>
        <w:spacing w:after="0" w:line="240" w:lineRule="auto"/>
        <w:rPr>
          <w:rFonts w:ascii="Noto Sans" w:eastAsia="Times New Roman" w:hAnsi="Noto Sans" w:cs="Noto Sans"/>
          <w:color w:val="016B5C"/>
          <w:sz w:val="28"/>
          <w:szCs w:val="28"/>
          <w:lang w:eastAsia="en-US"/>
        </w:rPr>
      </w:pPr>
    </w:p>
    <w:p w14:paraId="59B99925" w14:textId="77777777" w:rsidR="00A669F1" w:rsidRDefault="00A669F1" w:rsidP="003E3921">
      <w:pPr>
        <w:spacing w:after="0" w:line="240" w:lineRule="auto"/>
        <w:rPr>
          <w:rFonts w:ascii="Noto Sans" w:eastAsia="Times New Roman" w:hAnsi="Noto Sans" w:cs="Noto Sans"/>
          <w:color w:val="016B5C"/>
          <w:sz w:val="28"/>
          <w:szCs w:val="28"/>
          <w:lang w:eastAsia="en-US"/>
        </w:rPr>
      </w:pPr>
    </w:p>
    <w:p w14:paraId="1DC41CBE" w14:textId="109FB398" w:rsidR="003E3921" w:rsidRPr="001A30AB" w:rsidRDefault="003E3921" w:rsidP="003E3921">
      <w:pPr>
        <w:spacing w:after="0" w:line="240" w:lineRule="auto"/>
        <w:rPr>
          <w:rFonts w:ascii="Ysabeau" w:eastAsia="Times New Roman" w:hAnsi="Ysabeau" w:cs="Noto Sans"/>
          <w:color w:val="016B5C"/>
          <w:sz w:val="28"/>
          <w:szCs w:val="28"/>
          <w:lang w:eastAsia="en-US"/>
        </w:rPr>
      </w:pPr>
      <w:r w:rsidRPr="001A30AB">
        <w:rPr>
          <w:rFonts w:ascii="Ysabeau" w:eastAsia="Times New Roman" w:hAnsi="Ysabeau" w:cs="Noto Sans"/>
          <w:color w:val="016B5C"/>
          <w:sz w:val="28"/>
          <w:szCs w:val="28"/>
          <w:lang w:eastAsia="en-US"/>
        </w:rPr>
        <w:lastRenderedPageBreak/>
        <w:t>Acknowledging your Complaint</w:t>
      </w:r>
    </w:p>
    <w:p w14:paraId="078F6DA2" w14:textId="77777777" w:rsidR="003E3921" w:rsidRPr="003E3921" w:rsidRDefault="003E3921" w:rsidP="003E3921">
      <w:pPr>
        <w:spacing w:after="0" w:line="240" w:lineRule="auto"/>
        <w:rPr>
          <w:rFonts w:ascii="Noto Sans" w:eastAsia="Times New Roman" w:hAnsi="Noto Sans" w:cs="Noto Sans"/>
          <w:lang w:eastAsia="en-US"/>
        </w:rPr>
      </w:pPr>
    </w:p>
    <w:p w14:paraId="246D93B4"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If your complaint cannot be resolved by the close of the third business day, following the day it is received, we will promptly send you a written acknowledgement of your complaint to confirm it has been received and we are dealing with it.</w:t>
      </w:r>
    </w:p>
    <w:p w14:paraId="1AC82E8B" w14:textId="77777777" w:rsidR="003E3921" w:rsidRPr="003E3921" w:rsidRDefault="003E3921" w:rsidP="003E3921">
      <w:pPr>
        <w:spacing w:after="0" w:line="240" w:lineRule="auto"/>
        <w:rPr>
          <w:rFonts w:ascii="Noto Sans" w:eastAsia="Times New Roman" w:hAnsi="Noto Sans" w:cs="Noto Sans"/>
          <w:lang w:eastAsia="en-US"/>
        </w:rPr>
      </w:pPr>
    </w:p>
    <w:p w14:paraId="0CAE4F49"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If we have reasonable grounds to be satisfied that another firm may be solely or jointly responsible for the allegation(s) made, we will promptly forward the complaint, or the relevant part of it, to that firm.  We will write to you to confirm our actions and provide contact details of the firm concerned. </w:t>
      </w:r>
    </w:p>
    <w:p w14:paraId="16244D42" w14:textId="77777777" w:rsidR="003E3921" w:rsidRPr="003E3921" w:rsidRDefault="003E3921" w:rsidP="003E3921">
      <w:pPr>
        <w:spacing w:after="0" w:line="240" w:lineRule="auto"/>
        <w:rPr>
          <w:rFonts w:ascii="Noto Sans" w:eastAsia="Times New Roman" w:hAnsi="Noto Sans" w:cs="Noto Sans"/>
          <w:lang w:eastAsia="en-US"/>
        </w:rPr>
      </w:pPr>
    </w:p>
    <w:p w14:paraId="09B49720" w14:textId="77777777" w:rsidR="003E3921" w:rsidRPr="001A30AB" w:rsidRDefault="003E3921" w:rsidP="003E3921">
      <w:pPr>
        <w:spacing w:after="0" w:line="240" w:lineRule="auto"/>
        <w:rPr>
          <w:rFonts w:ascii="Ysabeau" w:eastAsia="Times New Roman" w:hAnsi="Ysabeau" w:cs="Noto Sans"/>
          <w:color w:val="016B5C"/>
          <w:sz w:val="28"/>
          <w:szCs w:val="28"/>
          <w:lang w:eastAsia="en-US"/>
        </w:rPr>
      </w:pPr>
      <w:r w:rsidRPr="001A30AB">
        <w:rPr>
          <w:rFonts w:ascii="Ysabeau" w:eastAsia="Times New Roman" w:hAnsi="Ysabeau" w:cs="Noto Sans"/>
          <w:color w:val="016B5C"/>
          <w:sz w:val="28"/>
          <w:szCs w:val="28"/>
          <w:lang w:eastAsia="en-US"/>
        </w:rPr>
        <w:t>Investigating your Complaint</w:t>
      </w:r>
    </w:p>
    <w:p w14:paraId="7016584D" w14:textId="77777777" w:rsidR="003E3921" w:rsidRPr="003E3921" w:rsidRDefault="003E3921" w:rsidP="003E3921">
      <w:pPr>
        <w:spacing w:after="0" w:line="240" w:lineRule="auto"/>
        <w:rPr>
          <w:rFonts w:ascii="Noto Sans" w:eastAsia="Times New Roman" w:hAnsi="Noto Sans" w:cs="Noto Sans"/>
          <w:lang w:eastAsia="en-US"/>
        </w:rPr>
      </w:pPr>
    </w:p>
    <w:p w14:paraId="294D88FC" w14:textId="4F214369"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Your complaint will be handled effectively by somebody who is competent and in an independent way. Your complaint will be investigated diligently and will be assessed fairly, consistently and promptly.</w:t>
      </w:r>
    </w:p>
    <w:p w14:paraId="1E8CF6DA" w14:textId="77777777" w:rsidR="003E3921" w:rsidRPr="003E3921" w:rsidRDefault="003E3921" w:rsidP="003E3921">
      <w:pPr>
        <w:spacing w:after="0" w:line="240" w:lineRule="auto"/>
        <w:rPr>
          <w:rFonts w:ascii="Noto Sans" w:eastAsia="Times New Roman" w:hAnsi="Noto Sans" w:cs="Noto Sans"/>
          <w:lang w:eastAsia="en-US"/>
        </w:rPr>
      </w:pPr>
    </w:p>
    <w:p w14:paraId="20E6D1BA"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We may ask you to submit copies of documentation and may request further relevant evidence and information from you to assist us with our investigation. </w:t>
      </w:r>
    </w:p>
    <w:p w14:paraId="52089FD1" w14:textId="77777777" w:rsidR="003E3921" w:rsidRPr="003E3921" w:rsidRDefault="003E3921" w:rsidP="003E3921">
      <w:pPr>
        <w:spacing w:after="0" w:line="240" w:lineRule="auto"/>
        <w:rPr>
          <w:rFonts w:ascii="Noto Sans" w:eastAsia="Times New Roman" w:hAnsi="Noto Sans" w:cs="Noto Sans"/>
          <w:lang w:eastAsia="en-US"/>
        </w:rPr>
      </w:pPr>
    </w:p>
    <w:p w14:paraId="2FE7E733"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We will take into account any documents and/or information you may provide in relation to your complaint.</w:t>
      </w:r>
    </w:p>
    <w:p w14:paraId="6E9D53EF" w14:textId="77777777" w:rsidR="003E3921" w:rsidRPr="003E3921" w:rsidRDefault="003E3921" w:rsidP="003E3921">
      <w:pPr>
        <w:spacing w:after="0" w:line="240" w:lineRule="auto"/>
        <w:rPr>
          <w:rFonts w:ascii="Noto Sans" w:eastAsia="Times New Roman" w:hAnsi="Noto Sans" w:cs="Noto Sans"/>
          <w:lang w:eastAsia="en-US"/>
        </w:rPr>
      </w:pPr>
    </w:p>
    <w:p w14:paraId="24A9F1CF" w14:textId="77777777" w:rsidR="003E3921" w:rsidRPr="001A30AB" w:rsidRDefault="003E3921" w:rsidP="003E3921">
      <w:pPr>
        <w:spacing w:after="0" w:line="240" w:lineRule="auto"/>
        <w:rPr>
          <w:rFonts w:ascii="Ysabeau" w:eastAsia="Times New Roman" w:hAnsi="Ysabeau" w:cs="Noto Sans"/>
          <w:color w:val="016B5C"/>
          <w:sz w:val="28"/>
          <w:szCs w:val="28"/>
          <w:lang w:eastAsia="en-US"/>
        </w:rPr>
      </w:pPr>
      <w:r w:rsidRPr="001A30AB">
        <w:rPr>
          <w:rFonts w:ascii="Ysabeau" w:eastAsia="Times New Roman" w:hAnsi="Ysabeau" w:cs="Noto Sans"/>
          <w:color w:val="016B5C"/>
          <w:sz w:val="28"/>
          <w:szCs w:val="28"/>
          <w:lang w:eastAsia="en-US"/>
        </w:rPr>
        <w:t>Keeping you Informed</w:t>
      </w:r>
    </w:p>
    <w:p w14:paraId="26AE60F3" w14:textId="77777777" w:rsidR="003E3921" w:rsidRPr="003E3921" w:rsidRDefault="003E3921" w:rsidP="003E3921">
      <w:pPr>
        <w:spacing w:after="0" w:line="240" w:lineRule="auto"/>
        <w:rPr>
          <w:rFonts w:ascii="Noto Sans" w:eastAsia="Times New Roman" w:hAnsi="Noto Sans" w:cs="Noto Sans"/>
          <w:lang w:eastAsia="en-US"/>
        </w:rPr>
      </w:pPr>
    </w:p>
    <w:p w14:paraId="0ACA2073"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If your complaint cannot be resolved by the close of the third business day, following the day it is received, we will ensure that you are regularly kept informed of our progress with regards to the investigation into your complaint.</w:t>
      </w:r>
    </w:p>
    <w:p w14:paraId="074B8AE9" w14:textId="77777777" w:rsidR="003E3921" w:rsidRPr="003E3921" w:rsidRDefault="003E3921" w:rsidP="003E3921">
      <w:pPr>
        <w:spacing w:after="0" w:line="240" w:lineRule="auto"/>
        <w:rPr>
          <w:rFonts w:ascii="Noto Sans" w:eastAsia="Times New Roman" w:hAnsi="Noto Sans" w:cs="Noto Sans"/>
          <w:lang w:eastAsia="en-US"/>
        </w:rPr>
      </w:pPr>
    </w:p>
    <w:p w14:paraId="781CC9C8"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Any progress updates will include:</w:t>
      </w:r>
    </w:p>
    <w:p w14:paraId="03760641" w14:textId="77777777" w:rsidR="003E3921" w:rsidRPr="003E3921" w:rsidRDefault="003E3921" w:rsidP="003E3921">
      <w:pPr>
        <w:spacing w:after="0" w:line="240" w:lineRule="auto"/>
        <w:rPr>
          <w:rFonts w:ascii="Noto Sans" w:eastAsia="Times New Roman" w:hAnsi="Noto Sans" w:cs="Noto Sans"/>
          <w:lang w:eastAsia="en-US"/>
        </w:rPr>
      </w:pPr>
    </w:p>
    <w:p w14:paraId="61DAA42F"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 xml:space="preserve">an explanation why we are not in a position to make a final response and indicate when we expect to be able to provide one; </w:t>
      </w:r>
    </w:p>
    <w:p w14:paraId="1BD97E3C"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what further information / documents we require to resolve your complaint; and</w:t>
      </w:r>
    </w:p>
    <w:p w14:paraId="01CC9180"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 xml:space="preserve">when you may expect to receive a further update / our Final Response letter.  </w:t>
      </w:r>
    </w:p>
    <w:p w14:paraId="1FF69CD7" w14:textId="77777777" w:rsidR="003E3921" w:rsidRPr="003E3921" w:rsidRDefault="003E3921" w:rsidP="003E3921">
      <w:pPr>
        <w:spacing w:after="0" w:line="240" w:lineRule="auto"/>
        <w:rPr>
          <w:rFonts w:ascii="Noto Sans" w:eastAsia="Times New Roman" w:hAnsi="Noto Sans" w:cs="Noto Sans"/>
          <w:lang w:eastAsia="en-US"/>
        </w:rPr>
      </w:pPr>
    </w:p>
    <w:p w14:paraId="52EBA692"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We will work towards completing our investigation into your complaint within eight weeks of its receipt.</w:t>
      </w:r>
    </w:p>
    <w:p w14:paraId="3561FDF1" w14:textId="77777777" w:rsidR="003E3921" w:rsidRPr="003E3921" w:rsidRDefault="003E3921" w:rsidP="003E3921">
      <w:pPr>
        <w:spacing w:after="0" w:line="240" w:lineRule="auto"/>
        <w:rPr>
          <w:rFonts w:ascii="Noto Sans" w:eastAsia="Times New Roman" w:hAnsi="Noto Sans" w:cs="Noto Sans"/>
          <w:lang w:eastAsia="en-US"/>
        </w:rPr>
      </w:pPr>
    </w:p>
    <w:p w14:paraId="0B57C44C"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We will undertake a thorough investigation of your complaint which may take a little bit of time.  </w:t>
      </w:r>
      <w:proofErr w:type="gramStart"/>
      <w:r w:rsidRPr="003E3921">
        <w:rPr>
          <w:rFonts w:ascii="Noto Sans" w:eastAsia="Times New Roman" w:hAnsi="Noto Sans" w:cs="Noto Sans"/>
          <w:lang w:eastAsia="en-US"/>
        </w:rPr>
        <w:t>However</w:t>
      </w:r>
      <w:proofErr w:type="gramEnd"/>
      <w:r w:rsidRPr="003E3921">
        <w:rPr>
          <w:rFonts w:ascii="Noto Sans" w:eastAsia="Times New Roman" w:hAnsi="Noto Sans" w:cs="Noto Sans"/>
          <w:lang w:eastAsia="en-US"/>
        </w:rPr>
        <w:t xml:space="preserve"> in the event that we have been unable to conclude our enquiries within the </w:t>
      </w:r>
      <w:proofErr w:type="gramStart"/>
      <w:r w:rsidRPr="003E3921">
        <w:rPr>
          <w:rFonts w:ascii="Noto Sans" w:eastAsia="Times New Roman" w:hAnsi="Noto Sans" w:cs="Noto Sans"/>
          <w:lang w:eastAsia="en-US"/>
        </w:rPr>
        <w:t>eight week</w:t>
      </w:r>
      <w:proofErr w:type="gramEnd"/>
      <w:r w:rsidRPr="003E3921">
        <w:rPr>
          <w:rFonts w:ascii="Noto Sans" w:eastAsia="Times New Roman" w:hAnsi="Noto Sans" w:cs="Noto Sans"/>
          <w:lang w:eastAsia="en-US"/>
        </w:rPr>
        <w:t xml:space="preserve"> period, we will write to you and provide an explanation why we are not in a position to make a final response and indicate when we expect to be able to provide one. </w:t>
      </w:r>
    </w:p>
    <w:p w14:paraId="41123E7F" w14:textId="77777777" w:rsidR="003E3921" w:rsidRPr="003E3921" w:rsidRDefault="003E3921" w:rsidP="003E3921">
      <w:pPr>
        <w:spacing w:after="0" w:line="240" w:lineRule="auto"/>
        <w:rPr>
          <w:rFonts w:ascii="Noto Sans" w:eastAsia="Times New Roman" w:hAnsi="Noto Sans" w:cs="Noto Sans"/>
          <w:lang w:eastAsia="en-US"/>
        </w:rPr>
      </w:pPr>
    </w:p>
    <w:p w14:paraId="73F47263"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If we have been unable to conclude our enquiries within the eight week period we will provide you with details of any rights to refer the complaint to the Financial Ombudsman Service (FOS) (or take civil action) if you are dissatisfied with the progress of our review, their contact details, website address and refer you to the availability of further information on the FOS website.  </w:t>
      </w:r>
    </w:p>
    <w:p w14:paraId="03D54185" w14:textId="77777777" w:rsidR="003E3921" w:rsidRPr="003E3921" w:rsidRDefault="003E3921" w:rsidP="003E3921">
      <w:pPr>
        <w:spacing w:after="0" w:line="240" w:lineRule="auto"/>
        <w:rPr>
          <w:rFonts w:ascii="Noto Sans" w:eastAsia="Times New Roman" w:hAnsi="Noto Sans" w:cs="Noto Sans"/>
          <w:lang w:eastAsia="en-US"/>
        </w:rPr>
      </w:pPr>
    </w:p>
    <w:p w14:paraId="273F410B"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lastRenderedPageBreak/>
        <w:t xml:space="preserve">We will also confirm whether or not we consent to the FOS considering a complaint if it becomes apparent that the complaint has been made or referred outside the time limits specified under FCA rules. </w:t>
      </w:r>
    </w:p>
    <w:p w14:paraId="40AEFF8A" w14:textId="77777777" w:rsidR="003E3921" w:rsidRPr="003E3921" w:rsidRDefault="003E3921" w:rsidP="003E3921">
      <w:pPr>
        <w:spacing w:after="0" w:line="240" w:lineRule="auto"/>
        <w:rPr>
          <w:rFonts w:ascii="Noto Sans" w:eastAsia="Times New Roman" w:hAnsi="Noto Sans" w:cs="Noto Sans"/>
          <w:lang w:eastAsia="en-US"/>
        </w:rPr>
      </w:pPr>
    </w:p>
    <w:p w14:paraId="148E21FC" w14:textId="77777777" w:rsidR="003E3921" w:rsidRPr="001A30AB" w:rsidRDefault="003E3921" w:rsidP="003E3921">
      <w:pPr>
        <w:spacing w:after="0" w:line="240" w:lineRule="auto"/>
        <w:rPr>
          <w:rFonts w:ascii="Ysabeau" w:eastAsia="Times New Roman" w:hAnsi="Ysabeau" w:cs="Noto Sans"/>
          <w:color w:val="016B5C"/>
          <w:sz w:val="28"/>
          <w:szCs w:val="28"/>
          <w:lang w:eastAsia="en-US"/>
        </w:rPr>
      </w:pPr>
      <w:r w:rsidRPr="001A30AB">
        <w:rPr>
          <w:rFonts w:ascii="Ysabeau" w:eastAsia="Times New Roman" w:hAnsi="Ysabeau" w:cs="Noto Sans"/>
          <w:color w:val="016B5C"/>
          <w:sz w:val="28"/>
          <w:szCs w:val="28"/>
          <w:lang w:eastAsia="en-US"/>
        </w:rPr>
        <w:t>Resolving your Complaint</w:t>
      </w:r>
    </w:p>
    <w:p w14:paraId="2BBA73A6" w14:textId="77777777" w:rsidR="003E3921" w:rsidRPr="003E3921" w:rsidRDefault="003E3921" w:rsidP="003E3921">
      <w:pPr>
        <w:spacing w:after="0" w:line="240" w:lineRule="auto"/>
        <w:rPr>
          <w:rFonts w:ascii="Noto Sans" w:eastAsia="Times New Roman" w:hAnsi="Noto Sans" w:cs="Noto Sans"/>
          <w:lang w:eastAsia="en-US"/>
        </w:rPr>
      </w:pPr>
    </w:p>
    <w:p w14:paraId="2AF37C80"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When we have finalised our investigation into your complaint, we will issue our Final Response letter. All communications with you will be fair, clear and not misleading.</w:t>
      </w:r>
    </w:p>
    <w:p w14:paraId="59FC0221" w14:textId="77777777" w:rsidR="003E3921" w:rsidRPr="003E3921" w:rsidRDefault="003E3921" w:rsidP="003E3921">
      <w:pPr>
        <w:spacing w:after="0" w:line="240" w:lineRule="auto"/>
        <w:rPr>
          <w:rFonts w:ascii="Noto Sans" w:eastAsia="Times New Roman" w:hAnsi="Noto Sans" w:cs="Noto Sans"/>
          <w:lang w:eastAsia="en-US"/>
        </w:rPr>
      </w:pPr>
    </w:p>
    <w:p w14:paraId="33EA9EB4"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If a complaint is resolved by the close of the third business day following the day it is received a final response letter will not be issued.</w:t>
      </w:r>
    </w:p>
    <w:p w14:paraId="4AD73CC0"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 </w:t>
      </w:r>
    </w:p>
    <w:p w14:paraId="3E427807"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Our Final Response letter will:</w:t>
      </w:r>
    </w:p>
    <w:p w14:paraId="17037C10" w14:textId="77777777" w:rsidR="003E3921" w:rsidRPr="003E3921" w:rsidRDefault="003E3921" w:rsidP="003E3921">
      <w:pPr>
        <w:spacing w:after="0" w:line="240" w:lineRule="auto"/>
        <w:rPr>
          <w:rFonts w:ascii="Noto Sans" w:eastAsia="Times New Roman" w:hAnsi="Noto Sans" w:cs="Noto Sans"/>
          <w:lang w:eastAsia="en-US"/>
        </w:rPr>
      </w:pPr>
    </w:p>
    <w:p w14:paraId="7BBB2B47"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be in plain language and easily understood</w:t>
      </w:r>
    </w:p>
    <w:p w14:paraId="56784F35"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include details of the complaint</w:t>
      </w:r>
    </w:p>
    <w:p w14:paraId="60838D60"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provide details of our investigation and decision; and</w:t>
      </w:r>
    </w:p>
    <w:p w14:paraId="31D39602"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 xml:space="preserve">if relevant, include any offer of remedial action or the appropriate level of redress (or both);  </w:t>
      </w:r>
    </w:p>
    <w:p w14:paraId="1D2EA76A" w14:textId="77777777" w:rsidR="003E3921" w:rsidRDefault="003E3921" w:rsidP="00666453">
      <w:pPr>
        <w:spacing w:after="0" w:line="240" w:lineRule="auto"/>
        <w:ind w:left="720" w:hanging="720"/>
        <w:rPr>
          <w:rFonts w:ascii="Noto Sans" w:eastAsia="Times New Roman" w:hAnsi="Noto Sans" w:cs="Noto Sans"/>
          <w:lang w:eastAsia="en-US"/>
        </w:rPr>
      </w:pPr>
      <w:r w:rsidRPr="003E3921">
        <w:rPr>
          <w:rFonts w:ascii="Noto Sans" w:eastAsia="Times New Roman" w:hAnsi="Noto Sans" w:cs="Noto Sans"/>
          <w:lang w:eastAsia="en-US"/>
        </w:rPr>
        <w:t>•</w:t>
      </w:r>
      <w:r w:rsidRPr="003E3921">
        <w:rPr>
          <w:rFonts w:ascii="Noto Sans" w:eastAsia="Times New Roman" w:hAnsi="Noto Sans" w:cs="Noto Sans"/>
          <w:lang w:eastAsia="en-US"/>
        </w:rPr>
        <w:tab/>
        <w:t xml:space="preserve">provide you with details of any rights to refer the complaint to the Financial Ombudsman Service (or take civil action) if you subsequently decide that you are dissatisfied with the resolution of the complaint. </w:t>
      </w:r>
    </w:p>
    <w:p w14:paraId="7449A626" w14:textId="77777777" w:rsidR="00666453" w:rsidRPr="003E3921" w:rsidRDefault="00666453" w:rsidP="00666453">
      <w:pPr>
        <w:spacing w:after="0" w:line="240" w:lineRule="auto"/>
        <w:ind w:left="720" w:hanging="720"/>
        <w:rPr>
          <w:rFonts w:ascii="Noto Sans" w:eastAsia="Times New Roman" w:hAnsi="Noto Sans" w:cs="Noto Sans"/>
          <w:lang w:eastAsia="en-US"/>
        </w:rPr>
      </w:pPr>
    </w:p>
    <w:p w14:paraId="21D95B6F"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We will also provide you with the contact details of the Financial Ombudsman Service (FOS), their website address and refer you to the availability of further information on the FOS website.</w:t>
      </w:r>
    </w:p>
    <w:p w14:paraId="2A958791" w14:textId="77777777" w:rsidR="003E3921" w:rsidRPr="003E3921" w:rsidRDefault="003E3921" w:rsidP="003E3921">
      <w:pPr>
        <w:spacing w:after="0" w:line="240" w:lineRule="auto"/>
        <w:rPr>
          <w:rFonts w:ascii="Noto Sans" w:eastAsia="Times New Roman" w:hAnsi="Noto Sans" w:cs="Noto Sans"/>
          <w:lang w:eastAsia="en-US"/>
        </w:rPr>
      </w:pPr>
    </w:p>
    <w:p w14:paraId="261EF81A" w14:textId="1112A9E0"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If you are not satisfied with our decision (and are an eligible complainant) you will have the right to refer the matter onto the Financial Ombudsman Service (FOS) within 6 months from the date of our Final Response letter or you may lose that right. Details of this right and an explanatory leaflet will be provided.  </w:t>
      </w:r>
    </w:p>
    <w:p w14:paraId="0D20B9B1" w14:textId="77777777" w:rsidR="003E3921" w:rsidRPr="003E3921" w:rsidRDefault="003E3921" w:rsidP="003E3921">
      <w:pPr>
        <w:spacing w:after="0" w:line="240" w:lineRule="auto"/>
        <w:rPr>
          <w:rFonts w:ascii="Noto Sans" w:eastAsia="Times New Roman" w:hAnsi="Noto Sans" w:cs="Noto Sans"/>
          <w:lang w:eastAsia="en-US"/>
        </w:rPr>
      </w:pPr>
    </w:p>
    <w:p w14:paraId="3B807047"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 xml:space="preserve">We will also confirm whether or not we consent to the FOS considering a complaint if it becomes apparent that the complaint has been made or referred outside the time limits specified under FCA rules. </w:t>
      </w:r>
    </w:p>
    <w:p w14:paraId="49601761" w14:textId="77777777" w:rsidR="003E3921" w:rsidRPr="003E3921" w:rsidRDefault="003E3921" w:rsidP="003E3921">
      <w:pPr>
        <w:spacing w:after="0" w:line="240" w:lineRule="auto"/>
        <w:rPr>
          <w:rFonts w:ascii="Noto Sans" w:eastAsia="Times New Roman" w:hAnsi="Noto Sans" w:cs="Noto Sans"/>
          <w:lang w:eastAsia="en-US"/>
        </w:rPr>
      </w:pPr>
    </w:p>
    <w:p w14:paraId="066DB7F0" w14:textId="77777777" w:rsidR="003E3921" w:rsidRPr="003E3921" w:rsidRDefault="003E3921" w:rsidP="003E3921">
      <w:pPr>
        <w:spacing w:after="0" w:line="240" w:lineRule="auto"/>
        <w:rPr>
          <w:rFonts w:ascii="Noto Sans" w:eastAsia="Times New Roman" w:hAnsi="Noto Sans" w:cs="Noto Sans"/>
          <w:lang w:eastAsia="en-US"/>
        </w:rPr>
      </w:pPr>
      <w:r w:rsidRPr="003E3921">
        <w:rPr>
          <w:rFonts w:ascii="Noto Sans" w:eastAsia="Times New Roman" w:hAnsi="Noto Sans" w:cs="Noto Sans"/>
          <w:lang w:eastAsia="en-US"/>
        </w:rPr>
        <w:t>You can be assured that we treat all complaints very seriously and we will conduct a full review of the issue(s) raised.</w:t>
      </w:r>
    </w:p>
    <w:sectPr w:rsidR="003E3921" w:rsidRPr="003E3921" w:rsidSect="00E47640">
      <w:head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E6BB" w14:textId="77777777" w:rsidR="005B7D79" w:rsidRDefault="005B7D79">
      <w:pPr>
        <w:spacing w:after="0" w:line="240" w:lineRule="auto"/>
      </w:pPr>
      <w:r>
        <w:separator/>
      </w:r>
    </w:p>
  </w:endnote>
  <w:endnote w:type="continuationSeparator" w:id="0">
    <w:p w14:paraId="5931F8AC" w14:textId="77777777" w:rsidR="005B7D79" w:rsidRDefault="005B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Ysabeau">
    <w:panose1 w:val="00000000000000000000"/>
    <w:charset w:val="00"/>
    <w:family w:val="auto"/>
    <w:pitch w:val="variable"/>
    <w:sig w:usb0="A10002FF" w:usb1="4001E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D528" w14:textId="77777777" w:rsidR="005B7D79" w:rsidRDefault="005B7D79">
      <w:pPr>
        <w:spacing w:after="0" w:line="240" w:lineRule="auto"/>
      </w:pPr>
      <w:r>
        <w:separator/>
      </w:r>
    </w:p>
  </w:footnote>
  <w:footnote w:type="continuationSeparator" w:id="0">
    <w:p w14:paraId="3AD03640" w14:textId="77777777" w:rsidR="005B7D79" w:rsidRDefault="005B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218B" w14:textId="77777777" w:rsidR="003E3921" w:rsidRDefault="003E3921">
    <w:pPr>
      <w:pStyle w:val="Header"/>
    </w:pPr>
  </w:p>
  <w:p w14:paraId="49B1A38B" w14:textId="77777777" w:rsidR="003E3921" w:rsidRDefault="003E3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2CFB"/>
    <w:multiLevelType w:val="hybridMultilevel"/>
    <w:tmpl w:val="CE82D246"/>
    <w:lvl w:ilvl="0" w:tplc="8AF4314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3744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21"/>
    <w:rsid w:val="00000535"/>
    <w:rsid w:val="001A30AB"/>
    <w:rsid w:val="00297320"/>
    <w:rsid w:val="00363D2D"/>
    <w:rsid w:val="003E3921"/>
    <w:rsid w:val="005735EB"/>
    <w:rsid w:val="00580DCB"/>
    <w:rsid w:val="005B7D79"/>
    <w:rsid w:val="00666453"/>
    <w:rsid w:val="006A5FD8"/>
    <w:rsid w:val="006F27E6"/>
    <w:rsid w:val="00902DA5"/>
    <w:rsid w:val="009C3722"/>
    <w:rsid w:val="009D1CF6"/>
    <w:rsid w:val="00A669F1"/>
    <w:rsid w:val="00C27E70"/>
    <w:rsid w:val="00D947D7"/>
    <w:rsid w:val="00E47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fbf2"/>
    </o:shapedefaults>
    <o:shapelayout v:ext="edit">
      <o:idmap v:ext="edit" data="1"/>
    </o:shapelayout>
  </w:shapeDefaults>
  <w:decimalSymbol w:val="."/>
  <w:listSeparator w:val=","/>
  <w14:docId w14:val="0469EE2A"/>
  <w15:chartTrackingRefBased/>
  <w15:docId w15:val="{D1395847-2D08-4182-9E58-D7CA5D72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921"/>
    <w:pPr>
      <w:spacing w:after="240" w:line="240" w:lineRule="exact"/>
      <w:jc w:val="both"/>
    </w:pPr>
    <w:rPr>
      <w:rFonts w:ascii="Constantia" w:eastAsia="Cambria" w:hAnsi="Constantia" w:cs="Times New Roman"/>
      <w:kern w:val="0"/>
      <w:u w:color="535353"/>
      <w:lang w:eastAsia="en-GB"/>
      <w14:ligatures w14:val="none"/>
    </w:rPr>
  </w:style>
  <w:style w:type="paragraph" w:styleId="Heading1">
    <w:name w:val="heading 1"/>
    <w:basedOn w:val="Normal"/>
    <w:next w:val="Normal"/>
    <w:link w:val="Heading1Char"/>
    <w:uiPriority w:val="9"/>
    <w:qFormat/>
    <w:rsid w:val="003E3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3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9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39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9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9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9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9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9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921"/>
    <w:rPr>
      <w:rFonts w:eastAsiaTheme="majorEastAsia" w:cstheme="majorBidi"/>
      <w:color w:val="272727" w:themeColor="text1" w:themeTint="D8"/>
    </w:rPr>
  </w:style>
  <w:style w:type="paragraph" w:styleId="Title">
    <w:name w:val="Title"/>
    <w:basedOn w:val="Normal"/>
    <w:next w:val="Normal"/>
    <w:link w:val="TitleChar"/>
    <w:uiPriority w:val="10"/>
    <w:qFormat/>
    <w:rsid w:val="003E3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921"/>
    <w:pPr>
      <w:spacing w:before="160"/>
      <w:jc w:val="center"/>
    </w:pPr>
    <w:rPr>
      <w:i/>
      <w:iCs/>
      <w:color w:val="404040" w:themeColor="text1" w:themeTint="BF"/>
    </w:rPr>
  </w:style>
  <w:style w:type="character" w:customStyle="1" w:styleId="QuoteChar">
    <w:name w:val="Quote Char"/>
    <w:basedOn w:val="DefaultParagraphFont"/>
    <w:link w:val="Quote"/>
    <w:uiPriority w:val="29"/>
    <w:rsid w:val="003E3921"/>
    <w:rPr>
      <w:i/>
      <w:iCs/>
      <w:color w:val="404040" w:themeColor="text1" w:themeTint="BF"/>
    </w:rPr>
  </w:style>
  <w:style w:type="paragraph" w:styleId="ListParagraph">
    <w:name w:val="List Paragraph"/>
    <w:basedOn w:val="Normal"/>
    <w:uiPriority w:val="34"/>
    <w:qFormat/>
    <w:rsid w:val="003E3921"/>
    <w:pPr>
      <w:ind w:left="720"/>
      <w:contextualSpacing/>
    </w:pPr>
  </w:style>
  <w:style w:type="character" w:styleId="IntenseEmphasis">
    <w:name w:val="Intense Emphasis"/>
    <w:basedOn w:val="DefaultParagraphFont"/>
    <w:uiPriority w:val="21"/>
    <w:qFormat/>
    <w:rsid w:val="003E3921"/>
    <w:rPr>
      <w:i/>
      <w:iCs/>
      <w:color w:val="2F5496" w:themeColor="accent1" w:themeShade="BF"/>
    </w:rPr>
  </w:style>
  <w:style w:type="paragraph" w:styleId="IntenseQuote">
    <w:name w:val="Intense Quote"/>
    <w:basedOn w:val="Normal"/>
    <w:next w:val="Normal"/>
    <w:link w:val="IntenseQuoteChar"/>
    <w:uiPriority w:val="30"/>
    <w:qFormat/>
    <w:rsid w:val="003E3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921"/>
    <w:rPr>
      <w:i/>
      <w:iCs/>
      <w:color w:val="2F5496" w:themeColor="accent1" w:themeShade="BF"/>
    </w:rPr>
  </w:style>
  <w:style w:type="character" w:styleId="IntenseReference">
    <w:name w:val="Intense Reference"/>
    <w:basedOn w:val="DefaultParagraphFont"/>
    <w:uiPriority w:val="32"/>
    <w:qFormat/>
    <w:rsid w:val="003E3921"/>
    <w:rPr>
      <w:b/>
      <w:bCs/>
      <w:smallCaps/>
      <w:color w:val="2F5496" w:themeColor="accent1" w:themeShade="BF"/>
      <w:spacing w:val="5"/>
    </w:rPr>
  </w:style>
  <w:style w:type="paragraph" w:styleId="Header">
    <w:name w:val="header"/>
    <w:basedOn w:val="Normal"/>
    <w:link w:val="HeaderChar"/>
    <w:uiPriority w:val="99"/>
    <w:unhideWhenUsed/>
    <w:rsid w:val="003E3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921"/>
    <w:rPr>
      <w:rFonts w:ascii="Constantia" w:eastAsia="Cambria" w:hAnsi="Constantia" w:cs="Times New Roman"/>
      <w:kern w:val="0"/>
      <w:u w:color="535353"/>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Lawton</dc:creator>
  <cp:keywords/>
  <dc:description/>
  <cp:lastModifiedBy>Catherine Lawton</cp:lastModifiedBy>
  <cp:revision>8</cp:revision>
  <dcterms:created xsi:type="dcterms:W3CDTF">2026-06-08T16:49:00Z</dcterms:created>
  <dcterms:modified xsi:type="dcterms:W3CDTF">2026-06-30T09:27:00Z</dcterms:modified>
</cp:coreProperties>
</file>